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5.GemGebRefGBbg (Brandenburg) — Verwaltungseinheit Amt Lindow (Mark)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Gemeinden Hindenberg und Schönberg (Mark) werden in</w:t>
      </w:r>
    </w:p>
    <w:p>
      <w:r>
        <w:t xml:space="preserve">die Stadt Lindow (Mark) eingegliedert.</w:t>
      </w:r>
    </w:p>
    <w:p>
      <w:r>
        <w:rPr>
          <w:color w:val="555555"/>
          <w:sz w:val="17"/>
        </w:rPr>
        <w:t xml:space="preserve">Zitiervorschlag: § 20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https://recht.nulegal.eu/gesetze/5.GemGebRefGBbg/20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