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4MEDIENAENDSTV (Brandenburg)</w:t>
      </w:r>
    </w:p>
    <w:p>
      <w:r>
        <w:rPr>
          <w:color w:val="555555"/>
          <w:sz w:val="18"/>
        </w:rPr>
        <w:t xml:space="preserve">Gesetz zum Vierten Staatsvertrag zur Änderung medienrechtlicher Staatsverträge (Vierter Medienänderungsstaatsvertrag)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Der Vierte Medienänderungsstaatsvertrag tritt nach seinem Artikel 4 Absatz 2 Satz 1 am 1. Januar 2024 in Kraft. Sollte der Staatsvertrag nach seinem Artikel 4 Absatz 2 Satz 2 gegenstandslos werden, ist dies unverzüglich im Gesetz- und Verordnungsblatt für das Land Brandenburg Teil I bekannt zu geben.</w:t>
      </w:r>
    </w:p>
    <w:p>
      <w:r>
        <w:t xml:space="preserve">Potsdam, den 29. November 2023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In Vertretung</w:t>
      </w:r>
    </w:p>
    <w:p>
      <w:r>
        <w:t xml:space="preserve">Barbara Richstein</w:t>
      </w:r>
    </w:p>
    <w:p>
      <w:r>
        <w:t xml:space="preserve">zum Staatsvertrag - Medienstaatsvertrag</w:t>
      </w:r>
    </w:p>
    <w:p>
      <w:r>
        <w:t xml:space="preserve">zum Staatsvertrag - ZDF-Staatsvertrag</w:t>
      </w:r>
    </w:p>
    <w:p>
      <w:r>
        <w:t xml:space="preserve">zum Staatsvertrag - Deutschlandradio-Staatsvertrag</w:t>
      </w:r>
    </w:p>
    <w:p>
      <w:r>
        <w:rPr>
          <w:color w:val="555555"/>
          <w:sz w:val="17"/>
        </w:rPr>
        <w:t xml:space="preserve">Zitiervorschlag: § 3 4MEDIENAENDSTV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https://recht.nulegal.eu/gesetze/4MEDIENAENDSTV/3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