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2.GemGebRefGBbg (Brandenburg) — Vermögensauseinandersetzung und Personalüberleitung als Folge freiwilliger Gemeindezusammenschlüsse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36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10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