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1.GemGebRefGBbg (Brandenburg) — Wahlleiter und Wahlkreis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Wahlleiter und sein Stellvertreter werden</w:t>
      </w:r>
    </w:p>
    <w:p>
      <w:r>
        <w:t xml:space="preserve">spätestens am 130. Tage vor der landesweiten Kommunalwahl im Jahre 2003</w:t>
      </w:r>
    </w:p>
    <w:p>
      <w:r>
        <w:t xml:space="preserve">berufen. Die Berufung erfolgt durch übereinstimmende Beschlüsse der</w:t>
      </w:r>
    </w:p>
    <w:p>
      <w:r>
        <w:t xml:space="preserve">bisherigen Gemeindevertretungen. Ist mit Ablauf des 130. Tages vor der Wahl</w:t>
      </w:r>
    </w:p>
    <w:p>
      <w:r>
        <w:t xml:space="preserve">noch kein Wahlleiter oder kein Stellvertreter des Wahlleiters berufen worden,</w:t>
      </w:r>
    </w:p>
    <w:p>
      <w:r>
        <w:t xml:space="preserve">so hat die zuständige Kommunalaufsichtsbehörde die Berufung</w:t>
      </w:r>
    </w:p>
    <w:p>
      <w:r>
        <w:t xml:space="preserve">vorzunehmen.</w:t>
      </w:r>
    </w:p>
    <w:p>
      <w:r>
        <w:t xml:space="preserve">(2) Im Falle einer Gemeindeneubildung nimmt der Vorsitzende</w:t>
      </w:r>
    </w:p>
    <w:p>
      <w:r>
        <w:t xml:space="preserve">der Gemeindevertretung der aufnehmenden Gemeinde die Aufgabe nach § 2 Abs.</w:t>
      </w:r>
    </w:p>
    <w:p>
      <w:r>
        <w:t xml:space="preserve">5 Satz 1 der Brandenburgischen Kommunalwahlverordnung wahr.</w:t>
      </w:r>
    </w:p>
    <w:p>
      <w:r>
        <w:t xml:space="preserve">(3) Für die Bestimmung der Wahlkreise gilt die Regelung</w:t>
      </w:r>
    </w:p>
    <w:p>
      <w:r>
        <w:t xml:space="preserve">des Absatzes 1 Satz 1 und 2 entsprechend. Die Regelungen der</w:t>
      </w:r>
    </w:p>
    <w:p>
      <w:r>
        <w:t xml:space="preserve">§§ 20 und 21 des Kommunalwahlgesetzes bleiben unberührt.</w:t>
      </w:r>
    </w:p>
    <w:p>
      <w:r>
        <w:t xml:space="preserve">Für den Fall, dass die Zahl und die Abgrenzung der Wahlkreise mit Ablauf</w:t>
      </w:r>
    </w:p>
    <w:p>
      <w:r>
        <w:t xml:space="preserve">des 130. Tages vor der Wahl noch nicht feststehen, trifft die zuständige</w:t>
      </w:r>
    </w:p>
    <w:p>
      <w:r>
        <w:t xml:space="preserve">Kommunalaufsichtsbehörde die erforderlichen Festlegungen.</w:t>
      </w:r>
    </w:p>
    <w:p>
      <w:r>
        <w:rPr>
          <w:color w:val="555555"/>
          <w:sz w:val="17"/>
        </w:rPr>
        <w:t xml:space="preserve">Zitiervorschlag: § 8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