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16 - HWFVO (Nordrhein-Westfalen) — In-Kraft-Treten</w:t>
      </w:r>
    </w:p>
    <w:p>
      <w:r>
        <w:rPr>
          <w:color w:val="555555"/>
          <w:sz w:val="18"/>
        </w:rPr>
        <w:t xml:space="preserve">Hochschulwirtschaftsführungsverordnung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16 - HWFVO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https://recht.nulegal.eu/gesetze/-%20HWFVO/16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16 - HWFVO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