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ÜblG 1</w:t>
      </w:r>
    </w:p>
    <w:p>
      <w:r>
        <w:rPr>
          <w:color w:val="555555"/>
          <w:sz w:val="18"/>
        </w:rPr>
        <w:t xml:space="preserve">Erstes Überleitungsgesetz</w:t>
      </w:r>
    </w:p>
    <w:p>
      <w:r>
        <w:rPr>
          <w:color w:val="555555"/>
          <w:sz w:val="18"/>
        </w:rPr>
        <w:t xml:space="preserve">Stand: 10.06.2019 (konsolidierte Textfassung, kein amtliches Inkrafttretensdatum)</w:t>
      </w:r>
    </w:p>
    <w:p>
      <w:r>
        <w:t xml:space="preserve">Fürsorgekosten sind die Pflichtleistungen, die im Rahmen der Verordnung über die Fürsorgepflicht in der Fassung vom 20. August 1953 (Bundesgesetzblatt I S. 967), der Reichsgrundsätze über Voraussetzung, Art und Maß der öffentlichen Fürsorge in der Fassung vom 20. August 1953 (Bundesgesetzbl. I S. 967) und der hierzu ergangenen Ausführungsvorschriften in Verbindung mit den durch die Fürsorgerechtsprechung entwickelten Grundsätzen nach den örtlich maßgebenden, über Anordnungen des Landes nicht hinausgehenden Richtsätzen und Richtlinien der öffentlichen Fürsorge gewährt werden.</w:t>
      </w:r>
    </w:p>
    <w:p>
      <w:r>
        <w:rPr>
          <w:color w:val="555555"/>
          <w:sz w:val="17"/>
        </w:rPr>
        <w:t xml:space="preserve">Zitiervorschlag: § 8 ÜblG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ÜblG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