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ÜblG 1</w:t>
      </w:r>
    </w:p>
    <w:p>
      <w:r>
        <w:rPr>
          <w:color w:val="555555"/>
          <w:sz w:val="18"/>
        </w:rPr>
        <w:t xml:space="preserve">Erstes Überleitungsgesetz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(Durch Zeitablauf überholt)</w:t>
      </w:r>
    </w:p>
    <w:p>
      <w:r>
        <w:rPr>
          <w:color w:val="555555"/>
          <w:sz w:val="17"/>
        </w:rPr>
        <w:t xml:space="preserve">Zitiervorschlag: § 2 ÜblG 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https://recht.nulegal.eu/gesetze/%C3%9CblG%201/2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