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ÜDPO (Bayern) — Zentrale Prüfungsorgane</w:t>
      </w:r>
    </w:p>
    <w:p>
      <w:r>
        <w:rPr>
          <w:color w:val="555555"/>
          <w:sz w:val="18"/>
        </w:rPr>
        <w:t xml:space="preserve">Prüfungsordnung für Übersetzer und Dolmetscher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Durchführung der Prüfungen gemäß § 2 Abs. 1 Satz 2 werden ein Prüfungsausschuss und eine Prüfungsstelle errichtet.</w:t>
      </w:r>
    </w:p>
    <w:p>
      <w:r>
        <w:t xml:space="preserve">(2) Der Prüfungsausschuss besteht aus drei Mitgliedern, und zwar</w:t>
      </w:r>
    </w:p>
    <w:p>
      <w:r>
        <w:t xml:space="preserve">1. einem Beamten des Staatsministeriums als vorsitzendem Mitglied (Vorsitzender),</w:t>
      </w:r>
    </w:p>
    <w:p>
      <w:r>
        <w:t xml:space="preserve">2. einem freiberuflich tätigen Übersetzer oder Dolmetscher und</w:t>
      </w:r>
    </w:p>
    <w:p>
      <w:r>
        <w:t xml:space="preserve">3. einer hauptamtlichen oder hauptberuflichen Lehrkraft einer öffentlichen oder staatlich anerkannten privaten Fachakademie für Sprachen und internationale Kommunikation.</w:t>
      </w:r>
    </w:p>
    <w:p>
      <w:r>
        <w:t xml:space="preserve">(3) Für die Bestellung der Mitglieder und ihrer Vertreter nach Absatz 2 Nr. 2 kommt dem Landesverband Bayern im Bundesverband der Dolmetscher und Übersetzer e.V., nach Absatz 2 Nr. 3 den Fachakademien für Sprachen und internationale Kommunikation in Bayern ein Vorschlagsrecht zu.</w:t>
      </w:r>
    </w:p>
    <w:p>
      <w:r>
        <w:t xml:space="preserve">(4) Den Leiter der Prüfungsstelle bestimmt das Staatsministerium. Er kann an den Sitzungen des Prüfungsausschusses beratend teilnehmen.</w:t>
      </w:r>
    </w:p>
    <w:p>
      <w:r>
        <w:rPr>
          <w:color w:val="555555"/>
          <w:sz w:val="17"/>
        </w:rPr>
        <w:t xml:space="preserve">Zitiervorschlag: § 3 ÜDPO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https://recht.nulegal.eu/gesetze/%C3%9CDPO/3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