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ÜDPO (Bayern) — Zulassungsgesuch</w:t>
      </w:r>
    </w:p>
    <w:p>
      <w:r>
        <w:rPr>
          <w:color w:val="555555"/>
          <w:sz w:val="18"/>
        </w:rPr>
        <w:t xml:space="preserve">Prüfungsordnung für Übersetzer und 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Antrag auf Zulassung zur Prüfung ist unter Angabe von Sprache und Fachgebiet sowie der Muttersprache in der von der Prüfungsstelle vorgesehenen Form innerhalb der in der Ausschreibung (§ 2 Abs. 4) genannten Frist mit allen Unterlagen nach Absatz 2 bei der Prüfungsstelle einzureichen. Für Unterlagen nach Absatz 2 kann die Prüfungsstelle eine allgemeine Nachfrist gewähren.</w:t>
      </w:r>
    </w:p>
    <w:p>
      <w:r>
        <w:t xml:space="preserve">(2) Dem Antrag sind beizufügen:</w:t>
      </w:r>
    </w:p>
    <w:p>
      <w:r>
        <w:t xml:space="preserve">1. bei der Übersetzerprüfung:</w:t>
      </w:r>
    </w:p>
    <w:p>
      <w:r>
        <w:t xml:space="preserve">a) ein Lebenslauf mit lückenloser Darstellung des schulischen und beruflichen Werdegangs, Angaben über einschlägige Berufstätigkeiten und gegebenenfalls Auslandsaufenthalte von mehr als einjähriger Dauer,</w:t>
      </w:r>
    </w:p>
    <w:p>
      <w:r>
        <w:t xml:space="preserve">b) eine Erklärung darüber, ob und gegebenenfalls wann und mit welchem Erfolg sich der Bewerber schon früher einer vom Staatsministerium oder von einer außerbayerischen staatlichen Prüfungsstelle durchgeführten Übersetzerprüfung und/oder Dolmetscherprüfung unterzogen hat,</w:t>
      </w:r>
    </w:p>
    <w:p>
      <w:r>
        <w:t xml:space="preserve">c) das Zeugnis, mit dem die in § 8 Nr. 1 genannte Voraussetzung nachgewiesen wird, sowie bei ausländischen Zeugnissen der Anerkennungsbescheid des Landesamts für Schule als Zeugnisanerkennungsstelle für den Freistaat Bayern,</w:t>
      </w:r>
    </w:p>
    <w:p>
      <w:r>
        <w:t xml:space="preserve">d) Nachweise über die in § 8 Nr. 2 geforderten Voraussetzungen, die einen Vergleich mit dem Studium an einer öffentlichen oder staatlich anerkannten privaten Fachakademie für Sprachen und internationale Kommunikation in Bayern erlauben, und</w:t>
      </w:r>
    </w:p>
    <w:p>
      <w:r>
        <w:t xml:space="preserve">e) Nachweis hinreichender Deutschkenntnisse gemäß § 8 Nr. 3, sofern Deutsch nicht die Muttersprache ist;</w:t>
      </w:r>
    </w:p>
    <w:p>
      <w:r>
        <w:t xml:space="preserve">2. bei der Dolmetscherprüfung:</w:t>
      </w:r>
    </w:p>
    <w:p>
      <w:r>
        <w:t xml:space="preserve">a) die Unterlagen gemäß Nummer 1 Buchst. a und b,</w:t>
      </w:r>
    </w:p>
    <w:p>
      <w:r>
        <w:t xml:space="preserve">b) das Zeugnis der für die Zulassung maßgeblichen Übersetzerprüfung oder der Anerkennungsbescheid des Staatsministeriums über eine als gleichwertig anerkannte Prüfung (§ 9 Nr. 1) und</w:t>
      </w:r>
    </w:p>
    <w:p>
      <w:r>
        <w:t xml:space="preserve">c) Nachweise über die in § 9 Nr. 2 geforderten Voraussetzungen, die einen Vergleich mit der Dolmetscherausbildung an einer öffentlichen oder staatlich anerkannten privaten Fachakademie für Sprachen und internationale Kommunikation in Bayern erlauben.</w:t>
      </w:r>
    </w:p>
    <w:p>
      <w:r>
        <w:t xml:space="preserve">(3) Bewerber, die die Übersetzer- und Dolmetscherprüfung zum selben Termin ablegen, müssen die in Absatz 2 Nr. 1 Buchst. a und b bzw. Nr. 2 Buchst. a genannten Unterlagen nur einmal und die in Nr. 2 Buchst. b genannten Unterlagen nicht vorlegen.</w:t>
      </w:r>
    </w:p>
    <w:p>
      <w:r>
        <w:t xml:space="preserve">(4) Die in Absatz 2 genannten Zeugnisse und sonstigen Nachweise sind im Original oder in amtlich beglaubigter Form vorzulegen.</w:t>
      </w:r>
    </w:p>
    <w:p>
      <w:r>
        <w:t xml:space="preserve">(5) Wird die Prüfung wiederholt, ist lediglich ein ergänzter Lebenslauf sowie der Bescheid über die Teilnahme an der ersten Prüfung in Kopie vorzulegen.</w:t>
      </w:r>
    </w:p>
    <w:p>
      <w:r>
        <w:rPr>
          <w:color w:val="555555"/>
          <w:sz w:val="17"/>
        </w:rPr>
        <w:t xml:space="preserve">Zitiervorschlag: § 10 ÜDPO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https://recht.nulegal.eu/gesetze/%C3%9CDPO/10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