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ÖLG-DV — Antragsinhalt</w:t>
      </w:r>
    </w:p>
    <w:p>
      <w:r>
        <w:rPr>
          <w:color w:val="555555"/>
          <w:sz w:val="18"/>
        </w:rPr>
        <w:t xml:space="preserve">Öko-Landbaugesetz-Durchführungsverordnung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(1) Dem Antrag auf Zulassung als Kontrollstelle sind alle zur Prüfung der Voraussetzungen nach Artikel 40 Absatz 1 Buchstabe a und Absatz 3 der Verordnung (EU) 2018/848 sowie nach Titel II Kapitel III der Verordnung (EU) 2017/625 in der jeweils geltenden Fassung erforderlichen Unterlagen nach Maßgabe der §§ 5 bis 14 beizufügen.</w:t>
      </w:r>
    </w:p>
    <w:p>
      <w:r>
        <w:t xml:space="preserve">(2) Dem Antrag ist eine Erklärung beizufügen, dass sich die Kontrollstelle verpflichtet, die Kontrollen nach Maßgabe ihrer im Antragsverfahren vorgelegten Verfahrensanweisungen und Verpflichtungen durchzuführen.</w:t>
      </w:r>
    </w:p>
    <w:p>
      <w:r>
        <w:t xml:space="preserve">(3) Im Antrag sind alle Personen, die als Bescheinigungsbefugte im Sinne des Artikels 3 Nummer 26 Buchstabe b in Verbindung mit Artikel 88 Absatz 2 der Verordnung (EU) 2017/625 für die Ausstellung und Erneuerung der Zertifikate nach Artikel 35 Absatz 1 in Verbindung mit Artikel 38 Absatz 5 der Verordnung (EU) 2018/848 tätig werden sollen, namentlich zu nennen.</w:t>
      </w:r>
    </w:p>
    <w:p>
      <w:r>
        <w:t xml:space="preserve">(4) Die Bundesanstalt ist befugt, die im Antrag nach den Absätzen 1 bis 3 enthaltenen personenbezogenen Daten zur Prüfung des Antrags sowie der Anforderungen nach Anlage 4 Teil A Nummer 4 und 5 zu erheben, zu speichern und zu verwenden.</w:t>
      </w:r>
    </w:p>
    <w:p>
      <w:r>
        <w:rPr>
          <w:color w:val="555555"/>
          <w:sz w:val="17"/>
        </w:rPr>
        <w:t xml:space="preserve">Zitiervorschlag: § 4 ÖLG-DV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https://recht.nulegal.eu/gesetze/%C3%96LG-DV/4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ÖLG-DV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