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ÖDZustG</w:t>
      </w:r>
    </w:p>
    <w:p>
      <w:r>
        <w:rPr>
          <w:color w:val="555555"/>
          <w:sz w:val="18"/>
        </w:rPr>
        <w:t xml:space="preserve">Gesetz über die Zuständigkeit auf dem Gebiet des Rechts des öffentlichen Dienstes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Gesetzen vorgesehenen Zuständigkeiten des Bundesministers der Finanzen auf dem Gebiet des Rechts des öffentlichen Dienstes gehen auf den Bundesminister des Innern über. Dies gilt insbesondere, vorbehaltlich der Absätze 2 und 3, für alle Zuständigkeiten des Bundesministers der Finanzen in folgenden Gesetzen:</w:t>
      </w:r>
    </w:p>
    <w:p>
      <w:pPr>
        <w:ind w:left="420"/>
      </w:pPr>
      <w:r>
        <w:t xml:space="preserve">1. Bundesbeamtengesetz in der Fassung der Bekanntmachung vom 18. September 1957 (Bundesgesetzbl. I S. 1337),</w:t>
      </w:r>
    </w:p>
    <w:p>
      <w:pPr>
        <w:ind w:left="420"/>
      </w:pPr>
      <w:r>
        <w:t xml:space="preserve">2. Gesetz zur vorläufigen Regelung der Rechtsverhältnisse der Polizeivollzugsbeamten des Bundes vom 6. August 1953 (Bundesgesetzbl. I S. 899) in der Fassung des Dritten Änderungsgesetzes vom 3. November 1959 (Bundesgesetzbl. I S. 677),</w:t>
      </w:r>
    </w:p>
    <w:p>
      <w:pPr>
        <w:ind w:left="420"/>
      </w:pPr>
      <w:r>
        <w:t xml:space="preserve">3. Bundesministergesetz vom 17. Juni 1953 (Bundesgesetzbl. I S. 407),</w:t>
      </w:r>
    </w:p>
    <w:p>
      <w:pPr>
        <w:ind w:left="420"/>
      </w:pPr>
      <w:r>
        <w:t xml:space="preserve">4. Soldatengesetz vom 19. März 1956 (Bundesgesetzbl. I S. 114) in der Fassung des Dritten Änderungsgesetzes vom 28. März 1960 (Bundesgesetzbl. I S. 206),</w:t>
      </w:r>
    </w:p>
    <w:p>
      <w:pPr>
        <w:ind w:left="420"/>
      </w:pPr>
      <w:r>
        <w:t xml:space="preserve">5. Soldatenversorgungsgesetz vom 26. Juli 1957 (Bundesgesetzbl. I S. 785) in der Fassung des § 62 Abs. 4 des Bundesbesoldungsgesetzes,</w:t>
      </w:r>
    </w:p>
    <w:p>
      <w:pPr>
        <w:ind w:left="420"/>
      </w:pPr>
      <w:r>
        <w:t xml:space="preserve">6. Wehrdisziplinarordnung vom 15. März 1957 (Bundesgesetzbl. I S. 189),</w:t>
      </w:r>
    </w:p>
    <w:p>
      <w:pPr>
        <w:ind w:left="420"/>
      </w:pPr>
      <w:r>
        <w:t xml:space="preserve">7. Postverwaltungsgesetz vom 24. Juli 1953 (Bundesgesetzbl. I S. 676),</w:t>
      </w:r>
    </w:p>
    <w:p>
      <w:pPr>
        <w:ind w:left="420"/>
      </w:pPr>
      <w:r>
        <w:t xml:space="preserve">8. Erster Abschnitt des Gesetzes über Arbeitsvermittlung und Arbeitslosenversicherung in der Fassung der Bekanntmachung vom 3. April 1957 (Bundesgesetzbl. I S. 321) und des Zweiten Änderungsgesetzes vom 7. Dezember 1959 (Bundesgesetzbl. I S. 705),</w:t>
      </w:r>
    </w:p>
    <w:p>
      <w:pPr>
        <w:ind w:left="420"/>
      </w:pPr>
      <w:r>
        <w:t xml:space="preserve">9. Bundesbesoldungsgesetz vom 27. Juli 1957 (Bundesgesetzbl. I S. 993) in der Fassung des Änderungsgesetzes vom 28. März 1960 (Bundesgesetzbl. I S. 207),</w:t>
      </w:r>
    </w:p>
    <w:p>
      <w:pPr>
        <w:ind w:left="420"/>
      </w:pPr>
      <w:r>
        <w:t xml:space="preserve">10. Gesetz über Reisekostenvergütung der Beamten vom 15. Dezember 1933 (Reichsgesetzbl. I S. 1067) in der nach der Verordnung über die Höhe des Tage- und Übernachtungsgeldes und des Beschäftigungstagegeldes der Beamten vom 20. Dezember 1956 (Bundesgesetzbl. I S. 1079) maßgebenden Fassung,</w:t>
      </w:r>
    </w:p>
    <w:p>
      <w:pPr>
        <w:ind w:left="420"/>
      </w:pPr>
      <w:r>
        <w:t xml:space="preserve">11. Gesetz über Umzugskostenvergütung der Beamten vom 3. Mai 1935 (Reichsgesetzbl. I S. 566) in der nach der Verordnung über Änderungen des Umzugskostenrechts vom 30. April 1953 (Bundesgesetzbl. I S. 191) maßgebenden Fassung,</w:t>
      </w:r>
    </w:p>
    <w:p>
      <w:pPr>
        <w:ind w:left="420"/>
      </w:pPr>
      <w:r>
        <w:t xml:space="preserve">12. Wehrsoldgesetz vom 30. März 1957 (Bundesgesetzbl. I S. 308) in der Fassung des § 62 Abs. 5 des Bundesbesoldungsgesetzes,</w:t>
      </w:r>
    </w:p>
    <w:p>
      <w:pPr>
        <w:ind w:left="420"/>
      </w:pPr>
      <w:r>
        <w:t xml:space="preserve">13. Gesetz zur Regelung der Rechtsverhältnisse der unter Artikel 131 des Grundgesetzes fallenden Personen in der Fassung der Bekanntmachung vom 11. September 1957 (Bundesgesetzbl. I S. 1296),</w:t>
      </w:r>
    </w:p>
    <w:p>
      <w:pPr>
        <w:ind w:left="420"/>
      </w:pPr>
      <w:r>
        <w:t xml:space="preserve">14. Gesetz zur Regelung der Wiedergutmachung nationalsozialistischen Unrechts für Angehörige des öffentlichen Dienstes in der Fassung des Dritten Änderungsgesetzes vom 23. Dezember 1955 (Bundesgesetzbl. I S. 820, 822) und des Vierten Änderungsgesetzes vom 10. Oktober 1957 (Bundesgesetzbl. I S. 1703).</w:t>
      </w:r>
    </w:p>
    <w:p>
      <w:r>
        <w:t xml:space="preserve">(2) Die Zuständigkeit des Bundesministers der Finanzen auf dem Gebiet der Haushaltswirtschaft bleibt unberührt. In den unter Absatz 1 Satz 2 genannten Gesetzen gilt dies für die Zuständigkeiten des Bundesministers der Finanzen in folgenden Vorschriften:</w:t>
      </w:r>
    </w:p>
    <w:p>
      <w:pPr>
        <w:ind w:left="420"/>
      </w:pPr>
      <w:r>
        <w:t xml:space="preserve">1. §§ 6, 17, 20, 22, 24, 26 und 35 des Postverwaltungsgesetzes,</w:t>
      </w:r>
    </w:p>
    <w:p>
      <w:pPr>
        <w:ind w:left="420"/>
      </w:pPr>
      <w:r>
        <w:t xml:space="preserve">2. §§ 18b und 72 Abs. 11 des Gesetzes zur Regelung der Rechtsverhältnisse der unter Artikel 131 des Grundgesetzes fallenden Personen,</w:t>
      </w:r>
    </w:p>
    <w:p>
      <w:pPr>
        <w:ind w:left="420"/>
      </w:pPr>
      <w:r>
        <w:t xml:space="preserve">3. § 22a des Gesetzes zur Regelung der Wiedergutmachung nationalsozialistischen Unrechts für Angehörige des öffentlichen Dienstes.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§ 1 ÖDZustG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https://recht.nulegal.eu/gesetze/%C3%96DZustG/1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