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ÖDAPrV — Ausweispflicht und Belehrung</w:t>
      </w:r>
    </w:p>
    <w:p>
      <w:r>
        <w:rPr>
          <w:color w:val="555555"/>
          <w:sz w:val="18"/>
        </w:rPr>
        <w:t xml:space="preserve">Öffentlicher-Dienst-Abschlussprüfungsverordnung</w:t>
      </w:r>
    </w:p>
    <w:p>
      <w:r>
        <w:rPr>
          <w:color w:val="555555"/>
          <w:sz w:val="18"/>
        </w:rPr>
        <w:t xml:space="preserve">Stand: 20.03.2024 (konsolidierte Textfassung, kein amtliches Inkrafttretensdatum)</w:t>
      </w:r>
    </w:p>
    <w:p>
      <w:r>
        <w:t xml:space="preserve">(1) Vor Beginn jeder Prüfungsleistung muss sich der Prüfling gegenüber der aufsichtführenden Person über seine Person ausweisen.</w:t>
      </w:r>
    </w:p>
    <w:p>
      <w:r>
        <w:t xml:space="preserve">(2) Der Prüfling ist vor Beginn jeder Prüfungsleistung von der aufsichtführenden Person</w:t>
      </w:r>
    </w:p>
    <w:p>
      <w:pPr>
        <w:ind w:left="420"/>
      </w:pPr>
      <w:r>
        <w:t xml:space="preserve">1. zu informieren</w:t>
      </w:r>
    </w:p>
    <w:p>
      <w:pPr>
        <w:ind w:left="780"/>
      </w:pPr>
      <w:r>
        <w:t xml:space="preserve">a) über den Prüfungsablauf,</w:t>
      </w:r>
    </w:p>
    <w:p>
      <w:pPr>
        <w:ind w:left="780"/>
      </w:pPr>
      <w:r>
        <w:t xml:space="preserve">b) über die Bearbeitungszeit,</w:t>
      </w:r>
    </w:p>
    <w:p>
      <w:pPr>
        <w:ind w:left="780"/>
      </w:pPr>
      <w:r>
        <w:t xml:space="preserve">c) über die erlaubten Arbeits- und Hilfsmittel und</w:t>
      </w:r>
    </w:p>
    <w:p>
      <w:pPr>
        <w:ind w:left="420"/>
      </w:pPr>
      <w:r>
        <w:t xml:space="preserve">2. zu belehren über die Folgen</w:t>
      </w:r>
    </w:p>
    <w:p>
      <w:pPr>
        <w:ind w:left="780"/>
      </w:pPr>
      <w:r>
        <w:t xml:space="preserve">a) einer Täuschungshandlung,</w:t>
      </w:r>
    </w:p>
    <w:p>
      <w:pPr>
        <w:ind w:left="780"/>
      </w:pPr>
      <w:r>
        <w:t xml:space="preserve">b) eines Ordnungsverstoßes, insbesondere das Nichteinhalten von Sicherheitsvorschriften,</w:t>
      </w:r>
    </w:p>
    <w:p>
      <w:pPr>
        <w:ind w:left="780"/>
      </w:pPr>
      <w:r>
        <w:t xml:space="preserve">c) von einem Rücktritt von der Abschlussprüfung oder von Teil 1 oder Teil 2 der Abschlussprüfung und</w:t>
      </w:r>
    </w:p>
    <w:p>
      <w:pPr>
        <w:ind w:left="780"/>
      </w:pPr>
      <w:r>
        <w:t xml:space="preserve">d) von einer Nichtteilnahme an der Erbringung einer Prüfungsleistung.</w:t>
      </w:r>
    </w:p>
    <w:p>
      <w:r>
        <w:rPr>
          <w:color w:val="555555"/>
          <w:sz w:val="17"/>
        </w:rPr>
        <w:t xml:space="preserve">Zitiervorschlag: § 23 ÖDAPrV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https://recht.nulegal.eu/gesetze/%C3%96DAPrV/23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