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ÖDAPrV — Anwendungsbereich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Diese Verordnung ist anzuwenden auf die Abschlussprüfung und die Prüfung der Zusatzqualifikationen bei der beim Bundesverwaltungsamt errichteten zuständigen Stelle in den folgenden Ausbildungsberufen des öffentlichen Dienstes:</w:t>
      </w:r>
    </w:p>
    <w:p>
      <w:pPr>
        <w:ind w:left="420"/>
      </w:pPr>
      <w:r>
        <w:t xml:space="preserve">1. Verwaltungsfachangestellter und Verwaltungsfachangestellte – Fachrichtung Bundesverwaltung,</w:t>
      </w:r>
    </w:p>
    <w:p>
      <w:pPr>
        <w:ind w:left="420"/>
      </w:pPr>
      <w:r>
        <w:t xml:space="preserve">2. Kaufmann für Büromanagement und Kauffrau für Büromanagement,</w:t>
      </w:r>
    </w:p>
    <w:p>
      <w:pPr>
        <w:ind w:left="420"/>
      </w:pPr>
      <w:r>
        <w:t xml:space="preserve">3. Fachangestellter für Medien- und Informationsdienste und Fachangestellte für Medien- und Informationsdienste,</w:t>
      </w:r>
    </w:p>
    <w:p>
      <w:pPr>
        <w:ind w:left="420"/>
      </w:pPr>
      <w:r>
        <w:t xml:space="preserve">4. Geomatiker und Geomatikerin sowie</w:t>
      </w:r>
    </w:p>
    <w:p>
      <w:pPr>
        <w:ind w:left="420"/>
      </w:pPr>
      <w:r>
        <w:t xml:space="preserve">5. Fachangestellter für Bürokommunikation und Fachangestellte für Bürokommunikation.</w:t>
      </w:r>
    </w:p>
    <w:p>
      <w:r>
        <w:rPr>
          <w:color w:val="555555"/>
          <w:sz w:val="17"/>
        </w:rPr>
        <w:t xml:space="preserve">Zitiervorschlag: § 1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