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ÄApprO 2002 — Zeugnis</w:t>
      </w:r>
    </w:p>
    <w:p>
      <w:r>
        <w:rPr>
          <w:color w:val="555555"/>
          <w:sz w:val="18"/>
        </w:rPr>
        <w:t xml:space="preserve">Approbationsordnung für 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das Bestehen des Dritten Abschnitts der Ärztlichen Prüfung wird ein Zeugnis nach dem Muster der Anlage 12 zu dieser Verordnung erteilt.</w:t>
      </w:r>
    </w:p>
    <w:p>
      <w:r>
        <w:rPr>
          <w:color w:val="555555"/>
          <w:sz w:val="17"/>
        </w:rPr>
        <w:t xml:space="preserve">Zitiervorschlag: § 32 ÄApprO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https://recht.nulegal.eu/gesetze/%C3%84ApprO%202002/32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